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5037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Bengaluru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  <w:r>
              <w:rPr>
                <w:rFonts w:eastAsia="宋体"/>
                <w:lang w:val="en-US" w:eastAsia="zh-CN"/>
              </w:rPr>
              <w:t>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Resubmit based on R3-250041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V6: Resubmit based on R3-251539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V7: Update based 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on R3-253027 with agreed TP in R3-253942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V8: Resubmit based on R3-253997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lang w:val="en-US" w:eastAsia="zh-CN"/>
        </w:rPr>
      </w:pPr>
      <w:ins w:id="1" w:author="Author" w:date="2024-10-25T16:05:00Z">
        <w:r>
          <w:rPr>
            <w:lang w:val="en-US" w:eastAsia="ko-KR"/>
          </w:rPr>
          <w:t>7.X</w:t>
        </w:r>
      </w:ins>
      <w:ins w:id="2" w:author="Author" w:date="2024-10-25T16:05:00Z">
        <w:r>
          <w:rPr>
            <w:lang w:val="en-US" w:eastAsia="ko-KR"/>
          </w:rPr>
          <w:tab/>
        </w:r>
      </w:ins>
      <w:ins w:id="3" w:author="Author" w:date="2024-10-25T16:05:00Z">
        <w:r>
          <w:rPr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00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00Z">
        <w:r>
          <w:rPr>
            <w:rFonts w:hint="eastAsia"/>
            <w:lang w:eastAsia="zh-CN"/>
          </w:rPr>
          <w:t>.</w:t>
        </w:r>
      </w:ins>
      <w:ins w:id="7" w:author="Author" w:date="2024-12-02T14:37:00Z">
        <w:r>
          <w:rPr>
            <w:lang w:eastAsia="zh-CN"/>
          </w:rPr>
          <w:t xml:space="preserve"> </w:t>
        </w:r>
      </w:ins>
      <w:ins w:id="8" w:author="Author" w:date="2024-12-02T14:37:00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00Z">
        <w:r>
          <w:rPr>
            <w:lang w:eastAsia="zh-CN"/>
          </w:rPr>
          <w:t>initial</w:t>
        </w:r>
      </w:ins>
      <w:ins w:id="10" w:author="Author" w:date="2024-12-02T14:37:00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00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00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00Z">
        <w:r>
          <w:rPr>
            <w:rFonts w:hint="eastAsia"/>
            <w:lang w:eastAsia="zh-CN"/>
          </w:rPr>
          <w:t>may</w:t>
        </w:r>
      </w:ins>
      <w:ins w:id="14" w:author="Author" w:date="2024-12-02T14:37:00Z">
        <w:r>
          <w:rPr>
            <w:lang w:eastAsia="zh-CN"/>
          </w:rPr>
          <w:t xml:space="preserve"> forward the RLF report to the</w:t>
        </w:r>
      </w:ins>
      <w:ins w:id="15" w:author="Author" w:date="2024-12-02T14:37:00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00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pStyle w:val="30"/>
        <w:tabs>
          <w:tab w:val="left" w:pos="1418"/>
          <w:tab w:val="left" w:pos="4678"/>
          <w:tab w:val="left" w:pos="5954"/>
          <w:tab w:val="left" w:pos="7088"/>
        </w:tabs>
        <w:rPr>
          <w:ins w:id="18" w:author="Author" w:date="2025-06-05T11:01:18Z"/>
          <w:lang w:val="en-US" w:eastAsia="zh-CN"/>
        </w:rPr>
      </w:pPr>
      <w:ins w:id="19" w:author="Author" w:date="2025-06-05T11:01:18Z">
        <w:r>
          <w:rPr>
            <w:rFonts w:hint="eastAsia"/>
            <w:lang w:val="en-US" w:eastAsia="zh-CN"/>
          </w:rPr>
          <w:t xml:space="preserve">The target gNB-DU </w:t>
        </w:r>
      </w:ins>
      <w:ins w:id="20" w:author="Author" w:date="2025-06-05T11:01:18Z">
        <w:r>
          <w:rPr>
            <w:rFonts w:hint="eastAsia" w:eastAsiaTheme="minorEastAsia"/>
            <w:lang w:val="en-US" w:eastAsia="zh-CN"/>
          </w:rPr>
          <w:t xml:space="preserve">identifies </w:t>
        </w:r>
      </w:ins>
      <w:ins w:id="21" w:author="Author" w:date="2025-06-05T11:01:18Z">
        <w:r>
          <w:rPr>
            <w:rFonts w:hint="eastAsia"/>
            <w:lang w:val="en-US" w:eastAsia="zh-CN"/>
          </w:rPr>
          <w:t>that a Beam Failure Recovery (BFR) has happened in the UE shortly after a successful LTM cell switch</w:t>
        </w:r>
      </w:ins>
      <w:ins w:id="22" w:author="Author" w:date="2025-06-05T11:01:18Z">
        <w:r>
          <w:rPr>
            <w:lang w:val="en-US" w:eastAsia="zh-CN"/>
          </w:rPr>
          <w:t xml:space="preserve"> by detecting a time gap between the successful LTM cell switch and the BFR in the same cell is smaller than the configured threshold (e.g. Tstore_UE_cntxt).</w:t>
        </w:r>
      </w:ins>
      <w:ins w:id="23" w:author="Author" w:date="2025-06-05T11:01:18Z">
        <w:r>
          <w:rPr>
            <w:rFonts w:hint="eastAsia"/>
            <w:lang w:val="en-US" w:eastAsia="zh-CN"/>
          </w:rPr>
          <w:t xml:space="preserve">The target gNB-DU performs initial analysis </w:t>
        </w:r>
      </w:ins>
      <w:ins w:id="24" w:author="Author" w:date="2025-06-05T11:01:18Z">
        <w:r>
          <w:rPr>
            <w:lang w:val="en-US" w:eastAsia="zh-CN"/>
          </w:rPr>
          <w:t xml:space="preserve">and </w:t>
        </w:r>
      </w:ins>
      <w:ins w:id="25" w:author="Author" w:date="2025-06-05T11:01:18Z">
        <w:r>
          <w:rPr>
            <w:rFonts w:hint="eastAsia"/>
            <w:lang w:val="en-US" w:eastAsia="zh-CN"/>
          </w:rPr>
          <w:t>may send the recovery beam information to the source gNB-DU via the gNB-CU.</w:t>
        </w:r>
      </w:ins>
      <w:ins w:id="26" w:author="Author" w:date="2025-06-05T11:01:18Z">
        <w:r>
          <w:rPr>
            <w:lang w:val="en-US" w:eastAsia="zh-CN"/>
          </w:rPr>
          <w:t xml:space="preserve"> </w:t>
        </w:r>
      </w:ins>
    </w:p>
    <w:p>
      <w:pPr>
        <w:pStyle w:val="76"/>
        <w:ind w:left="0" w:firstLine="0"/>
        <w:rPr>
          <w:ins w:id="27" w:author="Author" w:date="2025-06-05T11:01:18Z"/>
          <w:rFonts w:ascii="宋体" w:hAnsi="宋体" w:eastAsia="宋体" w:cs="宋体"/>
          <w:lang w:val="en-US" w:eastAsia="zh-CN"/>
        </w:rPr>
      </w:pPr>
      <w:ins w:id="28" w:author="Author" w:date="2025-06-05T11:01:18Z">
        <w:r>
          <w:rPr>
            <w:rFonts w:hint="eastAsia"/>
            <w:lang w:val="en-US" w:eastAsia="zh-CN"/>
          </w:rPr>
          <w:t xml:space="preserve">The target gNB-DU </w:t>
        </w:r>
      </w:ins>
      <w:ins w:id="29" w:author="Author" w:date="2025-06-05T11:01:18Z">
        <w:r>
          <w:rPr>
            <w:rFonts w:hint="eastAsia" w:eastAsiaTheme="minorEastAsia"/>
            <w:lang w:val="en-US" w:eastAsia="zh-CN"/>
          </w:rPr>
          <w:t>identifies</w:t>
        </w:r>
      </w:ins>
      <w:ins w:id="30" w:author="Author" w:date="2025-06-05T11:01:18Z">
        <w:r>
          <w:rPr>
            <w:rFonts w:hint="eastAsia"/>
            <w:lang w:val="en-US" w:eastAsia="zh-CN"/>
          </w:rPr>
          <w:t xml:space="preserve"> that the UE successfully </w:t>
        </w:r>
      </w:ins>
      <w:ins w:id="31" w:author="Author" w:date="2025-06-05T11:01:18Z">
        <w:r>
          <w:rPr>
            <w:lang w:val="en-US" w:eastAsia="zh-CN"/>
          </w:rPr>
          <w:t xml:space="preserve">performs </w:t>
        </w:r>
      </w:ins>
      <w:ins w:id="32" w:author="Author" w:date="2025-06-05T11:01:18Z">
        <w:r>
          <w:rPr>
            <w:rFonts w:hint="eastAsia"/>
            <w:lang w:val="en-US" w:eastAsia="zh-CN"/>
          </w:rPr>
          <w:t xml:space="preserve">a RACH-based access </w:t>
        </w:r>
      </w:ins>
      <w:ins w:id="33" w:author="Author" w:date="2025-06-05T11:01:18Z">
        <w:r>
          <w:rPr>
            <w:lang w:val="en-US" w:eastAsia="zh-CN"/>
          </w:rPr>
          <w:t>while</w:t>
        </w:r>
      </w:ins>
      <w:ins w:id="34" w:author="Author" w:date="2025-06-05T11:01:18Z">
        <w:r>
          <w:rPr>
            <w:rFonts w:hint="eastAsia"/>
            <w:lang w:val="en-US" w:eastAsia="zh-CN"/>
          </w:rPr>
          <w:t xml:space="preserve"> reconnect</w:t>
        </w:r>
      </w:ins>
      <w:ins w:id="35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36" w:author="Author" w:date="2025-06-05T11:01:18Z">
        <w:r>
          <w:rPr>
            <w:lang w:val="en-US" w:eastAsia="zh-CN"/>
          </w:rPr>
          <w:t>/re-establish</w:t>
        </w:r>
      </w:ins>
      <w:ins w:id="37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38" w:author="Author" w:date="2025-06-05T11:01:18Z">
        <w:r>
          <w:rPr>
            <w:lang w:val="en-US" w:eastAsia="zh-CN"/>
          </w:rPr>
          <w:t>/recover</w:t>
        </w:r>
      </w:ins>
      <w:ins w:id="39" w:author="Author" w:date="2025-06-05T11:01:18Z">
        <w:r>
          <w:rPr>
            <w:rFonts w:hint="eastAsia" w:eastAsiaTheme="minorEastAsia"/>
            <w:lang w:val="en-US" w:eastAsia="zh-CN"/>
          </w:rPr>
          <w:t>ing</w:t>
        </w:r>
      </w:ins>
      <w:ins w:id="40" w:author="Author" w:date="2025-06-05T11:01:18Z">
        <w:r>
          <w:rPr>
            <w:rFonts w:hint="eastAsia"/>
            <w:lang w:val="en-US" w:eastAsia="zh-CN"/>
          </w:rPr>
          <w:t xml:space="preserve"> to the same </w:t>
        </w:r>
      </w:ins>
      <w:ins w:id="41" w:author="Author" w:date="2025-06-05T11:01:18Z">
        <w:r>
          <w:rPr>
            <w:rFonts w:hint="eastAsia" w:eastAsiaTheme="minorEastAsia"/>
            <w:lang w:val="en-US" w:eastAsia="zh-CN"/>
          </w:rPr>
          <w:t xml:space="preserve">target </w:t>
        </w:r>
      </w:ins>
      <w:ins w:id="42" w:author="Author" w:date="2025-06-05T11:01:18Z">
        <w:r>
          <w:rPr>
            <w:rFonts w:hint="eastAsia"/>
            <w:lang w:val="en-US" w:eastAsia="zh-CN"/>
          </w:rPr>
          <w:t xml:space="preserve">cell </w:t>
        </w:r>
      </w:ins>
      <w:ins w:id="43" w:author="Author" w:date="2025-06-05T11:01:18Z">
        <w:r>
          <w:rPr>
            <w:rFonts w:hint="eastAsia" w:eastAsiaTheme="minorEastAsia"/>
            <w:lang w:val="en-US" w:eastAsia="zh-CN"/>
          </w:rPr>
          <w:t>but</w:t>
        </w:r>
      </w:ins>
      <w:ins w:id="44" w:author="Author" w:date="2025-06-05T11:01:18Z">
        <w:r>
          <w:rPr>
            <w:rFonts w:hint="eastAsia"/>
            <w:lang w:val="en-US" w:eastAsia="zh-CN"/>
          </w:rPr>
          <w:t xml:space="preserve"> </w:t>
        </w:r>
      </w:ins>
      <w:ins w:id="45" w:author="Author" w:date="2025-06-05T11:01:18Z">
        <w:r>
          <w:rPr>
            <w:lang w:val="en-US" w:eastAsia="zh-CN"/>
          </w:rPr>
          <w:t xml:space="preserve">to a beam different </w:t>
        </w:r>
      </w:ins>
      <w:ins w:id="46" w:author="Author" w:date="2025-06-05T11:01:18Z">
        <w:r>
          <w:rPr>
            <w:rFonts w:hint="eastAsia"/>
            <w:lang w:val="en-US" w:eastAsia="zh-CN"/>
          </w:rPr>
          <w:t>from the beam</w:t>
        </w:r>
      </w:ins>
      <w:ins w:id="47" w:author="Author" w:date="2025-06-05T11:01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48" w:author="Author" w:date="2025-06-05T11:01:18Z">
        <w:r>
          <w:rPr>
            <w:rFonts w:eastAsiaTheme="minorEastAsia"/>
            <w:lang w:val="en-US" w:eastAsia="zh-CN"/>
          </w:rPr>
          <w:t>used during</w:t>
        </w:r>
      </w:ins>
      <w:ins w:id="49" w:author="Author" w:date="2025-06-05T11:01:18Z">
        <w:r>
          <w:rPr>
            <w:rFonts w:hint="eastAsia" w:eastAsiaTheme="minorEastAsia"/>
            <w:lang w:val="en-US" w:eastAsia="zh-CN"/>
          </w:rPr>
          <w:t xml:space="preserve"> the</w:t>
        </w:r>
      </w:ins>
      <w:ins w:id="50" w:author="Author" w:date="2025-06-05T11:01:18Z">
        <w:r>
          <w:rPr>
            <w:rFonts w:eastAsiaTheme="minorEastAsia"/>
            <w:lang w:val="en-US" w:eastAsia="zh-CN"/>
          </w:rPr>
          <w:t xml:space="preserve"> failed </w:t>
        </w:r>
      </w:ins>
      <w:ins w:id="51" w:author="Author" w:date="2025-06-05T11:01:18Z">
        <w:r>
          <w:rPr>
            <w:rFonts w:hint="eastAsia" w:eastAsiaTheme="minorEastAsia"/>
            <w:lang w:val="en-US" w:eastAsia="zh-CN"/>
          </w:rPr>
          <w:t>LTM cell switch execution</w:t>
        </w:r>
      </w:ins>
      <w:ins w:id="52" w:author="Author" w:date="2025-06-05T11:01:18Z">
        <w:r>
          <w:rPr>
            <w:rFonts w:hint="eastAsia"/>
            <w:lang w:val="en-US" w:eastAsia="zh-CN"/>
          </w:rPr>
          <w:t>. The target gNB-DU may send the reconnect</w:t>
        </w:r>
      </w:ins>
      <w:ins w:id="53" w:author="Author" w:date="2025-06-05T11:01:18Z">
        <w:r>
          <w:rPr>
            <w:rFonts w:hint="eastAsia" w:eastAsiaTheme="minorEastAsia"/>
            <w:lang w:val="en-US" w:eastAsia="zh-CN"/>
          </w:rPr>
          <w:t>ed</w:t>
        </w:r>
      </w:ins>
      <w:ins w:id="54" w:author="Author" w:date="2025-06-05T11:01:18Z">
        <w:r>
          <w:rPr>
            <w:lang w:val="en-US" w:eastAsia="zh-CN"/>
          </w:rPr>
          <w:t>/re-established/recovery</w:t>
        </w:r>
      </w:ins>
      <w:ins w:id="55" w:author="Author" w:date="2025-06-05T11:01:18Z">
        <w:r>
          <w:rPr>
            <w:rFonts w:hint="eastAsia"/>
            <w:lang w:val="en-US" w:eastAsia="zh-CN"/>
          </w:rPr>
          <w:t xml:space="preserve"> beam information to the source gNB-DU via the gNB-CU.</w:t>
        </w:r>
      </w:ins>
      <w:ins w:id="56" w:author="Author" w:date="2025-06-05T11:01:18Z">
        <w:r>
          <w:rPr>
            <w:lang w:val="en-US" w:eastAsia="zh-CN"/>
          </w:rPr>
          <w:t xml:space="preserve"> The </w:t>
        </w:r>
      </w:ins>
      <w:ins w:id="57" w:author="Author" w:date="2025-06-05T11:01:18Z">
        <w:r>
          <w:rPr>
            <w:rFonts w:hint="eastAsia"/>
            <w:lang w:val="en-US" w:eastAsia="zh-CN"/>
          </w:rPr>
          <w:t xml:space="preserve">source gNB-DU performs </w:t>
        </w:r>
      </w:ins>
      <w:ins w:id="58" w:author="Author" w:date="2025-06-05T11:01:18Z">
        <w:r>
          <w:rPr>
            <w:lang w:val="en-US" w:eastAsia="zh-CN"/>
          </w:rPr>
          <w:t xml:space="preserve">root cause </w:t>
        </w:r>
      </w:ins>
      <w:ins w:id="59" w:author="Author" w:date="2025-06-05T11:01:18Z">
        <w:r>
          <w:rPr>
            <w:rFonts w:hint="eastAsia"/>
            <w:lang w:val="en-US" w:eastAsia="zh-CN"/>
          </w:rPr>
          <w:t xml:space="preserve">analysis </w:t>
        </w:r>
      </w:ins>
      <w:ins w:id="60" w:author="Author" w:date="2025-06-05T11:01:18Z">
        <w:r>
          <w:rPr>
            <w:lang w:val="en-US" w:eastAsia="zh-CN"/>
          </w:rPr>
          <w:t>to detect</w:t>
        </w:r>
      </w:ins>
      <w:ins w:id="61" w:author="Author" w:date="2025-06-05T11:01:18Z">
        <w:r>
          <w:rPr>
            <w:rFonts w:hint="eastAsia"/>
            <w:lang w:val="en-US" w:eastAsia="zh-CN"/>
          </w:rPr>
          <w:t xml:space="preserve"> RACH-less LTM failure caused by wrong beam </w:t>
        </w:r>
      </w:ins>
      <w:ins w:id="62" w:author="Author" w:date="2025-06-05T11:01:18Z">
        <w:r>
          <w:rPr>
            <w:lang w:val="en-US" w:eastAsia="zh-CN"/>
          </w:rPr>
          <w:t xml:space="preserve">selection. </w:t>
        </w:r>
      </w:ins>
    </w:p>
    <w:p>
      <w:pPr>
        <w:pStyle w:val="2"/>
        <w:rPr>
          <w:ins w:id="63" w:author="Author" w:date="2025-06-05T11:01:18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target gNB-DU </w:t>
        </w:r>
      </w:ins>
      <w:ins w:id="65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identifies</w:t>
        </w:r>
      </w:ins>
      <w:ins w:id="6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the UE successfully performed a RACH-based access </w:t>
        </w:r>
      </w:ins>
      <w:ins w:id="67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while </w:t>
        </w:r>
      </w:ins>
      <w:ins w:id="68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reconnect</w:t>
        </w:r>
      </w:ins>
      <w:ins w:id="69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0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/re-establish</w:t>
        </w:r>
      </w:ins>
      <w:ins w:id="71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2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/recover</w:t>
        </w:r>
      </w:ins>
      <w:ins w:id="73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7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the same </w:t>
        </w:r>
      </w:ins>
      <w:ins w:id="75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target </w:t>
        </w:r>
      </w:ins>
      <w:ins w:id="7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cell and same target beam but with TA value different from the one which was included in </w:t>
        </w:r>
      </w:ins>
      <w:ins w:id="77" w:author="Author" w:date="2025-06-05T11:01:18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CU-DU </w:t>
        </w:r>
      </w:ins>
      <w:ins w:id="78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CELL SWITCH NOTIFICATION message received from gNB-CU at LTM Cell Switch execution</w:t>
        </w:r>
      </w:ins>
      <w:ins w:id="79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 T</w:t>
        </w:r>
      </w:ins>
      <w:ins w:id="80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target </w:t>
        </w:r>
      </w:ins>
      <w:ins w:id="81" w:author="Author" w:date="2025-06-05T11:01:18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gNB</w:t>
        </w:r>
      </w:ins>
      <w:ins w:id="82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</w:t>
        </w:r>
      </w:ins>
      <w:ins w:id="83" w:author="Author" w:date="2025-06-05T11:01:18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DU</w:t>
        </w:r>
      </w:ins>
      <w:ins w:id="84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85" w:author="Author" w:date="2025-06-05T11:01:18Z">
        <w:r>
          <w:rPr>
            <w:rFonts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sends the TA value used at successful RACH-based access</w:t>
        </w:r>
      </w:ins>
      <w:ins w:id="86" w:author="Author" w:date="2025-06-05T11:01:18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the source gNB-DU via the gNB-CU. 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00A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EA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AD3A52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2571F5C"/>
    <w:rsid w:val="05604FAC"/>
    <w:rsid w:val="06F21FE1"/>
    <w:rsid w:val="077F21BC"/>
    <w:rsid w:val="0CB63A8D"/>
    <w:rsid w:val="0CCB0C10"/>
    <w:rsid w:val="0ED426F9"/>
    <w:rsid w:val="10C97D8D"/>
    <w:rsid w:val="11902FF8"/>
    <w:rsid w:val="123F6ADC"/>
    <w:rsid w:val="13D21024"/>
    <w:rsid w:val="14035343"/>
    <w:rsid w:val="14A23AEA"/>
    <w:rsid w:val="14E36D11"/>
    <w:rsid w:val="15430E6D"/>
    <w:rsid w:val="15D53B58"/>
    <w:rsid w:val="15ED62A5"/>
    <w:rsid w:val="16844E15"/>
    <w:rsid w:val="17B51DF3"/>
    <w:rsid w:val="191260BB"/>
    <w:rsid w:val="1A744BDA"/>
    <w:rsid w:val="1B577C0E"/>
    <w:rsid w:val="1B6320B5"/>
    <w:rsid w:val="1CAA0A71"/>
    <w:rsid w:val="1DB45833"/>
    <w:rsid w:val="1F5749F8"/>
    <w:rsid w:val="1FA215F4"/>
    <w:rsid w:val="1FE40791"/>
    <w:rsid w:val="213A1A83"/>
    <w:rsid w:val="230730AE"/>
    <w:rsid w:val="25117674"/>
    <w:rsid w:val="253E3B7A"/>
    <w:rsid w:val="25731EB8"/>
    <w:rsid w:val="28072F22"/>
    <w:rsid w:val="28CC07FC"/>
    <w:rsid w:val="2C144DE1"/>
    <w:rsid w:val="2C3061F3"/>
    <w:rsid w:val="2DB00085"/>
    <w:rsid w:val="31B77F20"/>
    <w:rsid w:val="334F0B5E"/>
    <w:rsid w:val="34F61BC2"/>
    <w:rsid w:val="36375029"/>
    <w:rsid w:val="389B3019"/>
    <w:rsid w:val="38BE57BC"/>
    <w:rsid w:val="396F2E86"/>
    <w:rsid w:val="3A7C36E2"/>
    <w:rsid w:val="3AB91B8D"/>
    <w:rsid w:val="3D8F2219"/>
    <w:rsid w:val="3E544680"/>
    <w:rsid w:val="3FA66F3B"/>
    <w:rsid w:val="3FEE2C21"/>
    <w:rsid w:val="3FF724DE"/>
    <w:rsid w:val="46256308"/>
    <w:rsid w:val="462F1714"/>
    <w:rsid w:val="47241DC7"/>
    <w:rsid w:val="483428C1"/>
    <w:rsid w:val="4A8B472A"/>
    <w:rsid w:val="4B86496A"/>
    <w:rsid w:val="4DAB0419"/>
    <w:rsid w:val="4F541881"/>
    <w:rsid w:val="51B278FC"/>
    <w:rsid w:val="521A6FC1"/>
    <w:rsid w:val="52943BD6"/>
    <w:rsid w:val="52C0354E"/>
    <w:rsid w:val="52C602AB"/>
    <w:rsid w:val="543C792C"/>
    <w:rsid w:val="552D327C"/>
    <w:rsid w:val="55546026"/>
    <w:rsid w:val="57755F0D"/>
    <w:rsid w:val="58143A0F"/>
    <w:rsid w:val="58844192"/>
    <w:rsid w:val="5BCF4DE3"/>
    <w:rsid w:val="5D480A5E"/>
    <w:rsid w:val="5D711A0A"/>
    <w:rsid w:val="5E070ED0"/>
    <w:rsid w:val="60D06580"/>
    <w:rsid w:val="60E40384"/>
    <w:rsid w:val="61DA7B4A"/>
    <w:rsid w:val="61F12AC0"/>
    <w:rsid w:val="64D0229B"/>
    <w:rsid w:val="65407929"/>
    <w:rsid w:val="65A966E3"/>
    <w:rsid w:val="66604B7E"/>
    <w:rsid w:val="682E4B73"/>
    <w:rsid w:val="6853044A"/>
    <w:rsid w:val="68ED16B3"/>
    <w:rsid w:val="69E93CC1"/>
    <w:rsid w:val="6AF12F2B"/>
    <w:rsid w:val="6DF05F6E"/>
    <w:rsid w:val="6FDC03D8"/>
    <w:rsid w:val="708162AD"/>
    <w:rsid w:val="727E4060"/>
    <w:rsid w:val="79B479A1"/>
    <w:rsid w:val="7D9E4ECE"/>
    <w:rsid w:val="7E04226E"/>
    <w:rsid w:val="7F53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B1AD-0E40-441E-88C0-3A351E3F0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597</Words>
  <Characters>3405</Characters>
  <Lines>28</Lines>
  <Paragraphs>7</Paragraphs>
  <TotalTime>7</TotalTime>
  <ScaleCrop>false</ScaleCrop>
  <LinksUpToDate>false</LinksUpToDate>
  <CharactersWithSpaces>3995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2025-05-28T06:33:00Z</dcterms:created>
  <dc:creator>Michael Sanders, John M Meredith</dc:creator>
  <cp:lastModifiedBy>ZTE2</cp:lastModifiedBy>
  <cp:lastPrinted>2411-12-31T15:59:00Z</cp:lastPrinted>
  <dcterms:modified xsi:type="dcterms:W3CDTF">2025-08-11T03:19:32Z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00F79E73084C4C89AE1810D71BD07287</vt:lpwstr>
  </property>
</Properties>
</file>